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A5" w:rsidRPr="003B55BF" w:rsidRDefault="00756CA5" w:rsidP="00756CA5">
      <w:pPr>
        <w:shd w:val="clear" w:color="auto" w:fill="FFFFFF"/>
        <w:spacing w:after="0"/>
        <w:rPr>
          <w:rStyle w:val="Vurgu"/>
          <w:rFonts w:ascii="Arial" w:hAnsi="Arial" w:cs="Arial"/>
          <w:b/>
          <w:i w:val="0"/>
          <w:color w:val="000000"/>
          <w:sz w:val="24"/>
          <w:szCs w:val="24"/>
        </w:rPr>
      </w:pPr>
      <w:r w:rsidRPr="003B55BF">
        <w:rPr>
          <w:rFonts w:ascii="Arial" w:hAnsi="Arial" w:cs="Arial"/>
          <w:b/>
          <w:iCs/>
          <w:noProof/>
          <w:color w:val="000000"/>
          <w:sz w:val="24"/>
          <w:szCs w:val="24"/>
          <w:lang w:eastAsia="tr-TR"/>
        </w:rPr>
        <w:drawing>
          <wp:anchor distT="0" distB="0" distL="114300" distR="114300" simplePos="0" relativeHeight="251659264" behindDoc="0" locked="0" layoutInCell="1" allowOverlap="1" wp14:anchorId="07035547" wp14:editId="25EB283C">
            <wp:simplePos x="0" y="0"/>
            <wp:positionH relativeFrom="column">
              <wp:posOffset>-260985</wp:posOffset>
            </wp:positionH>
            <wp:positionV relativeFrom="paragraph">
              <wp:posOffset>0</wp:posOffset>
            </wp:positionV>
            <wp:extent cx="6121400" cy="790575"/>
            <wp:effectExtent l="0" t="0" r="0" b="952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CA5" w:rsidRPr="003B55BF" w:rsidRDefault="00756CA5" w:rsidP="00756CA5">
      <w:pPr>
        <w:shd w:val="clear" w:color="auto" w:fill="FFFFFF"/>
        <w:spacing w:after="0"/>
        <w:rPr>
          <w:rStyle w:val="Vurgu"/>
          <w:rFonts w:ascii="Arial" w:hAnsi="Arial" w:cs="Arial"/>
          <w:b/>
          <w:i w:val="0"/>
          <w:color w:val="000000"/>
          <w:sz w:val="24"/>
          <w:szCs w:val="24"/>
        </w:rPr>
      </w:pPr>
    </w:p>
    <w:p w:rsidR="00756CA5" w:rsidRPr="003B55BF" w:rsidRDefault="00756CA5" w:rsidP="00756CA5">
      <w:pPr>
        <w:jc w:val="center"/>
        <w:rPr>
          <w:rFonts w:ascii="Arial" w:hAnsi="Arial" w:cs="Arial"/>
          <w:b/>
          <w:sz w:val="24"/>
          <w:szCs w:val="24"/>
        </w:rPr>
      </w:pPr>
      <w:r w:rsidRPr="003B55BF">
        <w:rPr>
          <w:rFonts w:ascii="Arial" w:hAnsi="Arial" w:cs="Arial"/>
          <w:b/>
          <w:sz w:val="24"/>
          <w:szCs w:val="24"/>
        </w:rPr>
        <w:t>SİRKÜ NO: 2014/S-</w:t>
      </w:r>
      <w:r w:rsidRPr="00B27129">
        <w:rPr>
          <w:rFonts w:ascii="Arial" w:hAnsi="Arial" w:cs="Arial"/>
          <w:b/>
          <w:sz w:val="24"/>
          <w:szCs w:val="24"/>
        </w:rPr>
        <w:t>0</w:t>
      </w:r>
      <w:r w:rsidR="00B27129">
        <w:rPr>
          <w:rFonts w:ascii="Arial" w:hAnsi="Arial" w:cs="Arial"/>
          <w:b/>
          <w:sz w:val="24"/>
          <w:szCs w:val="24"/>
        </w:rPr>
        <w:t>9</w:t>
      </w:r>
    </w:p>
    <w:p w:rsidR="00756CA5" w:rsidRDefault="00756CA5" w:rsidP="00756CA5">
      <w:pPr>
        <w:jc w:val="both"/>
        <w:rPr>
          <w:rStyle w:val="Vurgu"/>
          <w:rFonts w:ascii="Arial" w:hAnsi="Arial" w:cs="Arial"/>
          <w:b/>
          <w:i w:val="0"/>
          <w:color w:val="000000"/>
          <w:sz w:val="24"/>
          <w:szCs w:val="24"/>
        </w:rPr>
      </w:pPr>
    </w:p>
    <w:p w:rsidR="00756CA5" w:rsidRDefault="000E1DE3" w:rsidP="00756CA5">
      <w:pPr>
        <w:jc w:val="both"/>
        <w:rPr>
          <w:rFonts w:ascii="Arial" w:hAnsi="Arial" w:cs="Arial"/>
          <w:b/>
          <w:sz w:val="24"/>
          <w:szCs w:val="24"/>
        </w:rPr>
      </w:pPr>
      <w:r>
        <w:rPr>
          <w:rStyle w:val="Vurgu"/>
          <w:rFonts w:ascii="Arial" w:hAnsi="Arial" w:cs="Arial"/>
          <w:b/>
          <w:i w:val="0"/>
          <w:color w:val="000000"/>
          <w:sz w:val="24"/>
          <w:szCs w:val="24"/>
        </w:rPr>
        <w:tab/>
      </w:r>
      <w:r w:rsidR="00756CA5" w:rsidRPr="003B55BF">
        <w:rPr>
          <w:rStyle w:val="Vurgu"/>
          <w:rFonts w:ascii="Arial" w:hAnsi="Arial" w:cs="Arial"/>
          <w:b/>
          <w:i w:val="0"/>
          <w:color w:val="000000"/>
          <w:sz w:val="24"/>
          <w:szCs w:val="24"/>
        </w:rPr>
        <w:t xml:space="preserve">KONU: </w:t>
      </w:r>
      <w:r w:rsidR="00B27129" w:rsidRPr="00756CA5">
        <w:rPr>
          <w:rFonts w:ascii="Arial" w:hAnsi="Arial" w:cs="Arial"/>
          <w:sz w:val="24"/>
          <w:szCs w:val="24"/>
        </w:rPr>
        <w:t>Muhasebe Birimi Tarafından Yapılması Gereken İşlemler</w:t>
      </w:r>
    </w:p>
    <w:p w:rsidR="00756CA5" w:rsidRPr="003B55BF" w:rsidRDefault="00756CA5" w:rsidP="00756CA5">
      <w:pPr>
        <w:shd w:val="clear" w:color="auto" w:fill="FFFFFF"/>
        <w:spacing w:after="0"/>
        <w:jc w:val="both"/>
        <w:rPr>
          <w:rStyle w:val="Vurgu"/>
          <w:rFonts w:ascii="Arial" w:hAnsi="Arial" w:cs="Arial"/>
          <w:b/>
          <w:i w:val="0"/>
          <w:color w:val="000000"/>
          <w:sz w:val="24"/>
          <w:szCs w:val="24"/>
        </w:rPr>
      </w:pPr>
    </w:p>
    <w:p w:rsidR="00BE3703" w:rsidRPr="00BE3703" w:rsidRDefault="00BE3703" w:rsidP="00756CA5">
      <w:pPr>
        <w:ind w:firstLine="567"/>
        <w:jc w:val="both"/>
        <w:rPr>
          <w:rFonts w:ascii="Arial" w:hAnsi="Arial" w:cs="Arial"/>
          <w:b/>
          <w:sz w:val="24"/>
          <w:szCs w:val="24"/>
        </w:rPr>
      </w:pPr>
    </w:p>
    <w:p w:rsidR="00247A30" w:rsidRPr="00BE3703" w:rsidRDefault="003878A4" w:rsidP="00756CA5">
      <w:pPr>
        <w:pStyle w:val="ListeParagraf"/>
        <w:numPr>
          <w:ilvl w:val="0"/>
          <w:numId w:val="2"/>
        </w:numPr>
        <w:tabs>
          <w:tab w:val="left" w:pos="993"/>
          <w:tab w:val="left" w:pos="1276"/>
        </w:tabs>
        <w:ind w:left="0" w:firstLine="851"/>
        <w:jc w:val="both"/>
        <w:rPr>
          <w:rFonts w:ascii="Arial" w:hAnsi="Arial" w:cs="Arial"/>
          <w:sz w:val="24"/>
          <w:szCs w:val="24"/>
        </w:rPr>
      </w:pPr>
      <w:r w:rsidRPr="00BE3703">
        <w:rPr>
          <w:rFonts w:ascii="Arial" w:hAnsi="Arial" w:cs="Arial"/>
          <w:sz w:val="24"/>
          <w:szCs w:val="24"/>
        </w:rPr>
        <w:t xml:space="preserve">Muhasebe kayıtları mutlaka belgeye dayalı olarak yapılacaktır. Kaydın dayanağı belgeler asıl ve gerçek belge olmalıdır. Bir başka kayıtta kullanılan belgelerin ikinci kaydı (tahakkuktan sonra ödeme ve diğer) yapıldığında da belge aslının hangi yevmiyede olduğu not edilecektir. Bu bakımdan kayıtların zamanında ve eksiksiz olarak yapılabilmesi için belge akışının zamanında ve eksiksiz </w:t>
      </w:r>
      <w:r w:rsidR="00EE1CE3">
        <w:rPr>
          <w:rFonts w:ascii="Arial" w:hAnsi="Arial" w:cs="Arial"/>
          <w:sz w:val="24"/>
          <w:szCs w:val="24"/>
        </w:rPr>
        <w:t>olması</w:t>
      </w:r>
      <w:r w:rsidRPr="00BE3703">
        <w:rPr>
          <w:rFonts w:ascii="Arial" w:hAnsi="Arial" w:cs="Arial"/>
          <w:sz w:val="24"/>
          <w:szCs w:val="24"/>
        </w:rPr>
        <w:t xml:space="preserve"> gerekir. Bunun için muhasebe birimince kesin ve değiştirilemez teslim süreleri belirlenmelidir.</w:t>
      </w:r>
    </w:p>
    <w:p w:rsidR="00F96A5B" w:rsidRPr="00BE3703" w:rsidRDefault="00F96A5B" w:rsidP="00756CA5">
      <w:pPr>
        <w:pStyle w:val="ListeParagraf"/>
        <w:tabs>
          <w:tab w:val="left" w:pos="993"/>
          <w:tab w:val="left" w:pos="1276"/>
        </w:tabs>
        <w:ind w:left="0" w:firstLine="851"/>
        <w:jc w:val="both"/>
        <w:rPr>
          <w:rFonts w:ascii="Arial" w:hAnsi="Arial" w:cs="Arial"/>
          <w:sz w:val="24"/>
          <w:szCs w:val="24"/>
        </w:rPr>
      </w:pPr>
    </w:p>
    <w:p w:rsidR="00247A30" w:rsidRPr="00BE3703" w:rsidRDefault="00247A30" w:rsidP="00756CA5">
      <w:pPr>
        <w:pStyle w:val="ListeParagraf"/>
        <w:numPr>
          <w:ilvl w:val="0"/>
          <w:numId w:val="2"/>
        </w:numPr>
        <w:tabs>
          <w:tab w:val="left" w:pos="993"/>
          <w:tab w:val="left" w:pos="1276"/>
        </w:tabs>
        <w:ind w:left="0" w:firstLine="851"/>
        <w:jc w:val="both"/>
        <w:rPr>
          <w:rFonts w:ascii="Arial" w:hAnsi="Arial" w:cs="Arial"/>
          <w:sz w:val="24"/>
          <w:szCs w:val="24"/>
        </w:rPr>
      </w:pPr>
      <w:r w:rsidRPr="00BE3703">
        <w:rPr>
          <w:rFonts w:ascii="Arial" w:hAnsi="Arial" w:cs="Arial"/>
          <w:sz w:val="24"/>
          <w:szCs w:val="24"/>
        </w:rPr>
        <w:t>Firmadan yapılacak ödemelerde kullanılacak ödeme yöntemlerinde belgeler tam ve eksiksiz olmalıdır.</w:t>
      </w:r>
    </w:p>
    <w:p w:rsidR="00247A30" w:rsidRPr="00BE3703" w:rsidRDefault="00247A30" w:rsidP="00756CA5">
      <w:pPr>
        <w:pStyle w:val="ListeParagraf"/>
        <w:tabs>
          <w:tab w:val="left" w:pos="993"/>
          <w:tab w:val="left" w:pos="1276"/>
        </w:tabs>
        <w:ind w:left="0" w:firstLine="851"/>
        <w:jc w:val="both"/>
        <w:rPr>
          <w:rFonts w:ascii="Arial" w:hAnsi="Arial" w:cs="Arial"/>
          <w:sz w:val="24"/>
          <w:szCs w:val="24"/>
        </w:rPr>
      </w:pPr>
    </w:p>
    <w:p w:rsidR="007137F5" w:rsidRPr="00BE3703" w:rsidRDefault="007137F5" w:rsidP="00756CA5">
      <w:pPr>
        <w:pStyle w:val="ListeParagraf"/>
        <w:numPr>
          <w:ilvl w:val="0"/>
          <w:numId w:val="1"/>
        </w:numPr>
        <w:tabs>
          <w:tab w:val="left" w:pos="993"/>
          <w:tab w:val="left" w:pos="1276"/>
        </w:tabs>
        <w:ind w:left="0" w:firstLine="851"/>
        <w:jc w:val="both"/>
        <w:rPr>
          <w:rFonts w:ascii="Arial" w:hAnsi="Arial" w:cs="Arial"/>
          <w:sz w:val="24"/>
          <w:szCs w:val="24"/>
        </w:rPr>
      </w:pPr>
      <w:r w:rsidRPr="00BE3703">
        <w:rPr>
          <w:rFonts w:ascii="Arial" w:hAnsi="Arial" w:cs="Arial"/>
          <w:sz w:val="24"/>
          <w:szCs w:val="24"/>
        </w:rPr>
        <w:t>Çekle ödeme yapıldığında, verilen çek ödemenin yapıldığı kişi adına, Vergi Kimlik No/T.C. Kimlik No, tam adı/unvan yazılarak düzenlenmeli, çekin bir fotokopisi alınmalı, çek tediye belgesi düzenlenmelidir. Çek tediye belgesini</w:t>
      </w:r>
      <w:r w:rsidR="00BE3703">
        <w:rPr>
          <w:rFonts w:ascii="Arial" w:hAnsi="Arial" w:cs="Arial"/>
          <w:sz w:val="24"/>
          <w:szCs w:val="24"/>
        </w:rPr>
        <w:t xml:space="preserve"> alan kişinin adı, soyadı, T.C K</w:t>
      </w:r>
      <w:r w:rsidRPr="00BE3703">
        <w:rPr>
          <w:rFonts w:ascii="Arial" w:hAnsi="Arial" w:cs="Arial"/>
          <w:sz w:val="24"/>
          <w:szCs w:val="24"/>
        </w:rPr>
        <w:t xml:space="preserve">imlik </w:t>
      </w:r>
      <w:r w:rsidR="00BE3703">
        <w:rPr>
          <w:rFonts w:ascii="Arial" w:hAnsi="Arial" w:cs="Arial"/>
          <w:sz w:val="24"/>
          <w:szCs w:val="24"/>
        </w:rPr>
        <w:t>N</w:t>
      </w:r>
      <w:r w:rsidRPr="00BE3703">
        <w:rPr>
          <w:rFonts w:ascii="Arial" w:hAnsi="Arial" w:cs="Arial"/>
          <w:sz w:val="24"/>
          <w:szCs w:val="24"/>
        </w:rPr>
        <w:t>o, adresi ve imzası tediye belgelerinde olacaktır.</w:t>
      </w:r>
    </w:p>
    <w:p w:rsidR="003878A4" w:rsidRPr="00BE3703" w:rsidRDefault="007137F5" w:rsidP="00756CA5">
      <w:pPr>
        <w:pStyle w:val="ListeParagraf"/>
        <w:numPr>
          <w:ilvl w:val="0"/>
          <w:numId w:val="1"/>
        </w:numPr>
        <w:tabs>
          <w:tab w:val="left" w:pos="993"/>
          <w:tab w:val="left" w:pos="1276"/>
        </w:tabs>
        <w:ind w:left="0" w:firstLine="851"/>
        <w:jc w:val="both"/>
        <w:rPr>
          <w:rFonts w:ascii="Arial" w:hAnsi="Arial" w:cs="Arial"/>
          <w:sz w:val="24"/>
          <w:szCs w:val="24"/>
        </w:rPr>
      </w:pPr>
      <w:r w:rsidRPr="00BE3703">
        <w:rPr>
          <w:rFonts w:ascii="Arial" w:hAnsi="Arial" w:cs="Arial"/>
          <w:sz w:val="24"/>
          <w:szCs w:val="24"/>
        </w:rPr>
        <w:t xml:space="preserve">Bankadan yapılan ödemelerde (havale, </w:t>
      </w:r>
      <w:r w:rsidR="00C85E8F" w:rsidRPr="00BE3703">
        <w:rPr>
          <w:rFonts w:ascii="Arial" w:hAnsi="Arial" w:cs="Arial"/>
          <w:sz w:val="24"/>
          <w:szCs w:val="24"/>
        </w:rPr>
        <w:t>EFT</w:t>
      </w:r>
      <w:r w:rsidRPr="00BE3703">
        <w:rPr>
          <w:rFonts w:ascii="Arial" w:hAnsi="Arial" w:cs="Arial"/>
          <w:sz w:val="24"/>
          <w:szCs w:val="24"/>
        </w:rPr>
        <w:t xml:space="preserve"> ve benzeri) ödemenin yapıldığı kişinin tam adı/ </w:t>
      </w:r>
      <w:r w:rsidR="00606ADC" w:rsidRPr="00BE3703">
        <w:rPr>
          <w:rFonts w:ascii="Arial" w:hAnsi="Arial" w:cs="Arial"/>
          <w:sz w:val="24"/>
          <w:szCs w:val="24"/>
        </w:rPr>
        <w:t>unvanı</w:t>
      </w:r>
      <w:r w:rsidRPr="00BE3703">
        <w:rPr>
          <w:rFonts w:ascii="Arial" w:hAnsi="Arial" w:cs="Arial"/>
          <w:sz w:val="24"/>
          <w:szCs w:val="24"/>
        </w:rPr>
        <w:t xml:space="preserve">, vergi numarası/ T.C Kimlik </w:t>
      </w:r>
      <w:r w:rsidR="00BE3703">
        <w:rPr>
          <w:rFonts w:ascii="Arial" w:hAnsi="Arial" w:cs="Arial"/>
          <w:sz w:val="24"/>
          <w:szCs w:val="24"/>
        </w:rPr>
        <w:t>N</w:t>
      </w:r>
      <w:r w:rsidR="00C37E22">
        <w:rPr>
          <w:rFonts w:ascii="Arial" w:hAnsi="Arial" w:cs="Arial"/>
          <w:sz w:val="24"/>
          <w:szCs w:val="24"/>
        </w:rPr>
        <w:t>o; ödemenin neden yapıldığı</w:t>
      </w:r>
      <w:r w:rsidRPr="00BE3703">
        <w:rPr>
          <w:rFonts w:ascii="Arial" w:hAnsi="Arial" w:cs="Arial"/>
          <w:sz w:val="24"/>
          <w:szCs w:val="24"/>
        </w:rPr>
        <w:t xml:space="preserve"> </w:t>
      </w:r>
      <w:r w:rsidR="00C37E22">
        <w:rPr>
          <w:rFonts w:ascii="Arial" w:hAnsi="Arial" w:cs="Arial"/>
          <w:sz w:val="24"/>
          <w:szCs w:val="24"/>
        </w:rPr>
        <w:t>(</w:t>
      </w:r>
      <w:r w:rsidRPr="00BE3703">
        <w:rPr>
          <w:rFonts w:ascii="Arial" w:hAnsi="Arial" w:cs="Arial"/>
          <w:sz w:val="24"/>
          <w:szCs w:val="24"/>
        </w:rPr>
        <w:t>fatura ödemesi, iş avansı, maaş, ikra</w:t>
      </w:r>
      <w:r w:rsidR="0023349E" w:rsidRPr="00BE3703">
        <w:rPr>
          <w:rFonts w:ascii="Arial" w:hAnsi="Arial" w:cs="Arial"/>
          <w:sz w:val="24"/>
          <w:szCs w:val="24"/>
        </w:rPr>
        <w:t>miye, tazminat, borç verilmesi ve diğer</w:t>
      </w:r>
      <w:r w:rsidR="00C37E22">
        <w:rPr>
          <w:rFonts w:ascii="Arial" w:hAnsi="Arial" w:cs="Arial"/>
          <w:sz w:val="24"/>
          <w:szCs w:val="24"/>
        </w:rPr>
        <w:t>)</w:t>
      </w:r>
      <w:r w:rsidR="0023349E" w:rsidRPr="00BE3703">
        <w:rPr>
          <w:rFonts w:ascii="Arial" w:hAnsi="Arial" w:cs="Arial"/>
          <w:sz w:val="24"/>
          <w:szCs w:val="24"/>
        </w:rPr>
        <w:t xml:space="preserve"> açıklamalar yapılacaktır. Muhasebeye ödeme </w:t>
      </w:r>
      <w:proofErr w:type="gramStart"/>
      <w:r w:rsidR="0023349E" w:rsidRPr="00BE3703">
        <w:rPr>
          <w:rFonts w:ascii="Arial" w:hAnsi="Arial" w:cs="Arial"/>
          <w:sz w:val="24"/>
          <w:szCs w:val="24"/>
        </w:rPr>
        <w:t>dekontu</w:t>
      </w:r>
      <w:proofErr w:type="gramEnd"/>
      <w:r w:rsidR="0023349E" w:rsidRPr="00BE3703">
        <w:rPr>
          <w:rFonts w:ascii="Arial" w:hAnsi="Arial" w:cs="Arial"/>
          <w:sz w:val="24"/>
          <w:szCs w:val="24"/>
        </w:rPr>
        <w:t xml:space="preserve"> mutlaka teslim edilecektir.</w:t>
      </w:r>
    </w:p>
    <w:p w:rsidR="0023349E" w:rsidRPr="00BE3703" w:rsidRDefault="0023349E" w:rsidP="00756CA5">
      <w:pPr>
        <w:pStyle w:val="ListeParagraf"/>
        <w:numPr>
          <w:ilvl w:val="0"/>
          <w:numId w:val="1"/>
        </w:numPr>
        <w:tabs>
          <w:tab w:val="left" w:pos="993"/>
          <w:tab w:val="left" w:pos="1276"/>
        </w:tabs>
        <w:ind w:left="0" w:firstLine="851"/>
        <w:jc w:val="both"/>
        <w:rPr>
          <w:rFonts w:ascii="Arial" w:hAnsi="Arial" w:cs="Arial"/>
          <w:sz w:val="24"/>
          <w:szCs w:val="24"/>
        </w:rPr>
      </w:pPr>
      <w:r w:rsidRPr="00BE3703">
        <w:rPr>
          <w:rFonts w:ascii="Arial" w:hAnsi="Arial" w:cs="Arial"/>
          <w:sz w:val="24"/>
          <w:szCs w:val="24"/>
        </w:rPr>
        <w:t>Nakit ödemelerde yasal sınırlara dikkat edilecek olup, bu ödemelerde tediye makbuzu düzenlenecektir.</w:t>
      </w:r>
      <w:r w:rsidR="00763A30" w:rsidRPr="00BE3703">
        <w:rPr>
          <w:rFonts w:ascii="Arial" w:hAnsi="Arial" w:cs="Arial"/>
          <w:sz w:val="24"/>
          <w:szCs w:val="24"/>
        </w:rPr>
        <w:t xml:space="preserve"> Tediye </w:t>
      </w:r>
      <w:r w:rsidR="00BE3703">
        <w:rPr>
          <w:rFonts w:ascii="Arial" w:hAnsi="Arial" w:cs="Arial"/>
          <w:sz w:val="24"/>
          <w:szCs w:val="24"/>
        </w:rPr>
        <w:t>makbuzunda ödemeyi alanın adı, u</w:t>
      </w:r>
      <w:r w:rsidR="00763A30" w:rsidRPr="00BE3703">
        <w:rPr>
          <w:rFonts w:ascii="Arial" w:hAnsi="Arial" w:cs="Arial"/>
          <w:sz w:val="24"/>
          <w:szCs w:val="24"/>
        </w:rPr>
        <w:t xml:space="preserve">nvanı, T.C. </w:t>
      </w:r>
      <w:r w:rsidR="00BE3703">
        <w:rPr>
          <w:rFonts w:ascii="Arial" w:hAnsi="Arial" w:cs="Arial"/>
          <w:sz w:val="24"/>
          <w:szCs w:val="24"/>
        </w:rPr>
        <w:t>K</w:t>
      </w:r>
      <w:r w:rsidR="00C85E8F" w:rsidRPr="00BE3703">
        <w:rPr>
          <w:rFonts w:ascii="Arial" w:hAnsi="Arial" w:cs="Arial"/>
          <w:sz w:val="24"/>
          <w:szCs w:val="24"/>
        </w:rPr>
        <w:t>imlik</w:t>
      </w:r>
      <w:r w:rsidR="00763A30" w:rsidRPr="00BE3703">
        <w:rPr>
          <w:rFonts w:ascii="Arial" w:hAnsi="Arial" w:cs="Arial"/>
          <w:sz w:val="24"/>
          <w:szCs w:val="24"/>
        </w:rPr>
        <w:t xml:space="preserve"> </w:t>
      </w:r>
      <w:r w:rsidR="00BE3703">
        <w:rPr>
          <w:rFonts w:ascii="Arial" w:hAnsi="Arial" w:cs="Arial"/>
          <w:sz w:val="24"/>
          <w:szCs w:val="24"/>
        </w:rPr>
        <w:t>N</w:t>
      </w:r>
      <w:r w:rsidR="00763A30" w:rsidRPr="00BE3703">
        <w:rPr>
          <w:rFonts w:ascii="Arial" w:hAnsi="Arial" w:cs="Arial"/>
          <w:sz w:val="24"/>
          <w:szCs w:val="24"/>
        </w:rPr>
        <w:t>o, adresi, imzası, ödemenin neden yapıldığı (avans, fatura ödemesi, maaş, ikramiye ve diğer) bilgileri mutlaka yer alacaktır. Tediye makbuzları muhasebeye intikal ettirilecektir.</w:t>
      </w:r>
    </w:p>
    <w:p w:rsidR="00CD1ED9" w:rsidRPr="00BE3703" w:rsidRDefault="008E14F3" w:rsidP="00756CA5">
      <w:pPr>
        <w:pStyle w:val="ListeParagraf"/>
        <w:tabs>
          <w:tab w:val="left" w:pos="993"/>
          <w:tab w:val="left" w:pos="1276"/>
        </w:tabs>
        <w:ind w:left="0" w:firstLine="851"/>
        <w:jc w:val="both"/>
        <w:rPr>
          <w:rFonts w:ascii="Arial" w:hAnsi="Arial" w:cs="Arial"/>
          <w:sz w:val="24"/>
          <w:szCs w:val="24"/>
        </w:rPr>
      </w:pPr>
      <w:r w:rsidRPr="00BE3703">
        <w:rPr>
          <w:rFonts w:ascii="Arial" w:hAnsi="Arial" w:cs="Arial"/>
          <w:sz w:val="24"/>
          <w:szCs w:val="24"/>
        </w:rPr>
        <w:t>-</w:t>
      </w:r>
      <w:r w:rsidRPr="00BE3703">
        <w:rPr>
          <w:rFonts w:ascii="Arial" w:hAnsi="Arial" w:cs="Arial"/>
          <w:sz w:val="24"/>
          <w:szCs w:val="24"/>
        </w:rPr>
        <w:tab/>
      </w:r>
      <w:r w:rsidR="00763A30" w:rsidRPr="00BE3703">
        <w:rPr>
          <w:rFonts w:ascii="Arial" w:hAnsi="Arial" w:cs="Arial"/>
          <w:sz w:val="24"/>
          <w:szCs w:val="24"/>
        </w:rPr>
        <w:t>Harcama belgesinin aynı zamanda ödeme belgesini de içerdiği, perakende satış vesikaları</w:t>
      </w:r>
      <w:r w:rsidRPr="00BE3703">
        <w:rPr>
          <w:rFonts w:ascii="Arial" w:hAnsi="Arial" w:cs="Arial"/>
          <w:sz w:val="24"/>
          <w:szCs w:val="24"/>
        </w:rPr>
        <w:t xml:space="preserve"> </w:t>
      </w:r>
      <w:r w:rsidR="00763A30" w:rsidRPr="00BE3703">
        <w:rPr>
          <w:rFonts w:ascii="Arial" w:hAnsi="Arial" w:cs="Arial"/>
          <w:sz w:val="24"/>
          <w:szCs w:val="24"/>
        </w:rPr>
        <w:t>(perakende satış fişi, yazar kasa fişi ve diğer)</w:t>
      </w:r>
      <w:r w:rsidR="005F44CF">
        <w:rPr>
          <w:rFonts w:ascii="Arial" w:hAnsi="Arial" w:cs="Arial"/>
          <w:sz w:val="24"/>
          <w:szCs w:val="24"/>
        </w:rPr>
        <w:t xml:space="preserve"> </w:t>
      </w:r>
      <w:r w:rsidR="00763A30" w:rsidRPr="00BE3703">
        <w:rPr>
          <w:rFonts w:ascii="Arial" w:hAnsi="Arial" w:cs="Arial"/>
          <w:sz w:val="24"/>
          <w:szCs w:val="24"/>
        </w:rPr>
        <w:t xml:space="preserve">gider pusulası belgelerinin nedenlerini gösteren belgeler ortaya konmalıdır. Bu belgeler mevzuatın izin verdiği limitler </w:t>
      </w:r>
      <w:proofErr w:type="gramStart"/>
      <w:r w:rsidR="00763A30" w:rsidRPr="00BE3703">
        <w:rPr>
          <w:rFonts w:ascii="Arial" w:hAnsi="Arial" w:cs="Arial"/>
          <w:sz w:val="24"/>
          <w:szCs w:val="24"/>
        </w:rPr>
        <w:t>dahilinde</w:t>
      </w:r>
      <w:proofErr w:type="gramEnd"/>
      <w:r w:rsidR="00763A30" w:rsidRPr="00BE3703">
        <w:rPr>
          <w:rFonts w:ascii="Arial" w:hAnsi="Arial" w:cs="Arial"/>
          <w:sz w:val="24"/>
          <w:szCs w:val="24"/>
        </w:rPr>
        <w:t xml:space="preserve"> olmalıdır.</w:t>
      </w:r>
      <w:r w:rsidR="007A69F5" w:rsidRPr="00BE3703">
        <w:rPr>
          <w:rFonts w:ascii="Arial" w:hAnsi="Arial" w:cs="Arial"/>
          <w:sz w:val="24"/>
          <w:szCs w:val="24"/>
        </w:rPr>
        <w:t xml:space="preserve"> Gider pusulası yasal düzenlemelerde yer alan hallerde düzenlenmeli, bu belgede</w:t>
      </w:r>
      <w:r w:rsidR="005F44CF">
        <w:rPr>
          <w:rFonts w:ascii="Arial" w:hAnsi="Arial" w:cs="Arial"/>
          <w:sz w:val="24"/>
          <w:szCs w:val="24"/>
        </w:rPr>
        <w:t>,</w:t>
      </w:r>
      <w:r w:rsidR="007A69F5" w:rsidRPr="00BE3703">
        <w:rPr>
          <w:rFonts w:ascii="Arial" w:hAnsi="Arial" w:cs="Arial"/>
          <w:sz w:val="24"/>
          <w:szCs w:val="24"/>
        </w:rPr>
        <w:t xml:space="preserve"> işi yapan</w:t>
      </w:r>
      <w:r w:rsidR="005F44CF">
        <w:rPr>
          <w:rFonts w:ascii="Arial" w:hAnsi="Arial" w:cs="Arial"/>
          <w:sz w:val="24"/>
          <w:szCs w:val="24"/>
        </w:rPr>
        <w:t>/</w:t>
      </w:r>
      <w:r w:rsidR="007A69F5" w:rsidRPr="00BE3703">
        <w:rPr>
          <w:rFonts w:ascii="Arial" w:hAnsi="Arial" w:cs="Arial"/>
          <w:sz w:val="24"/>
          <w:szCs w:val="24"/>
        </w:rPr>
        <w:t xml:space="preserve">malı satan kişinin adı-soyadı, T.C </w:t>
      </w:r>
      <w:r w:rsidR="005F44CF">
        <w:rPr>
          <w:rFonts w:ascii="Arial" w:hAnsi="Arial" w:cs="Arial"/>
          <w:sz w:val="24"/>
          <w:szCs w:val="24"/>
        </w:rPr>
        <w:t>K</w:t>
      </w:r>
      <w:r w:rsidR="007A69F5" w:rsidRPr="00BE3703">
        <w:rPr>
          <w:rFonts w:ascii="Arial" w:hAnsi="Arial" w:cs="Arial"/>
          <w:sz w:val="24"/>
          <w:szCs w:val="24"/>
        </w:rPr>
        <w:t xml:space="preserve">imlik </w:t>
      </w:r>
      <w:r w:rsidR="005F44CF">
        <w:rPr>
          <w:rFonts w:ascii="Arial" w:hAnsi="Arial" w:cs="Arial"/>
          <w:sz w:val="24"/>
          <w:szCs w:val="24"/>
        </w:rPr>
        <w:t>N</w:t>
      </w:r>
      <w:r w:rsidR="007A69F5" w:rsidRPr="00BE3703">
        <w:rPr>
          <w:rFonts w:ascii="Arial" w:hAnsi="Arial" w:cs="Arial"/>
          <w:sz w:val="24"/>
          <w:szCs w:val="24"/>
        </w:rPr>
        <w:t>o, adresi, imzası, işin kapsamı, mal ise cinsi, miktar</w:t>
      </w:r>
      <w:r w:rsidR="005F44CF">
        <w:rPr>
          <w:rFonts w:ascii="Arial" w:hAnsi="Arial" w:cs="Arial"/>
          <w:sz w:val="24"/>
          <w:szCs w:val="24"/>
        </w:rPr>
        <w:t>ı</w:t>
      </w:r>
      <w:r w:rsidR="007A69F5" w:rsidRPr="00BE3703">
        <w:rPr>
          <w:rFonts w:ascii="Arial" w:hAnsi="Arial" w:cs="Arial"/>
          <w:sz w:val="24"/>
          <w:szCs w:val="24"/>
        </w:rPr>
        <w:t xml:space="preserve"> mutlaka bulunmalıdır.</w:t>
      </w:r>
    </w:p>
    <w:p w:rsidR="00F96A5B" w:rsidRPr="00BE3703" w:rsidRDefault="00F96A5B" w:rsidP="00756CA5">
      <w:pPr>
        <w:pStyle w:val="ListeParagraf"/>
        <w:tabs>
          <w:tab w:val="left" w:pos="993"/>
          <w:tab w:val="left" w:pos="1276"/>
        </w:tabs>
        <w:ind w:left="0" w:firstLine="851"/>
        <w:jc w:val="both"/>
        <w:rPr>
          <w:rFonts w:ascii="Arial" w:hAnsi="Arial" w:cs="Arial"/>
          <w:sz w:val="24"/>
          <w:szCs w:val="24"/>
        </w:rPr>
      </w:pPr>
    </w:p>
    <w:p w:rsidR="007A69F5" w:rsidRDefault="007A69F5" w:rsidP="00756CA5">
      <w:pPr>
        <w:pStyle w:val="ListeParagraf"/>
        <w:tabs>
          <w:tab w:val="left" w:pos="993"/>
          <w:tab w:val="left" w:pos="1276"/>
        </w:tabs>
        <w:ind w:left="0" w:firstLine="851"/>
        <w:jc w:val="both"/>
        <w:rPr>
          <w:rFonts w:ascii="Arial" w:hAnsi="Arial" w:cs="Arial"/>
          <w:sz w:val="24"/>
          <w:szCs w:val="24"/>
        </w:rPr>
      </w:pPr>
      <w:r w:rsidRPr="00BE3703">
        <w:rPr>
          <w:rFonts w:ascii="Arial" w:hAnsi="Arial" w:cs="Arial"/>
          <w:sz w:val="24"/>
          <w:szCs w:val="24"/>
        </w:rPr>
        <w:t>Perakende satış fişi, yazarkasa fişi, bilet gibi belgelere dayalı harcamalarda, harcamayı yapan kişinin görevli olup olmadığı, harcamanın hangi iş için yapıldığı</w:t>
      </w:r>
      <w:r w:rsidR="00F42111" w:rsidRPr="00BE3703">
        <w:rPr>
          <w:rFonts w:ascii="Arial" w:hAnsi="Arial" w:cs="Arial"/>
          <w:sz w:val="24"/>
          <w:szCs w:val="24"/>
        </w:rPr>
        <w:t xml:space="preserve"> hususlarındaki belgeler, harcama belgesi ile birlikte muhasebeye intikal ettirilecektir. Belgeyi teslim eden kişi, teslim/tesellüm belgesi ile söz konusu belgeleri muhasebeye teslim edecek, bu belgede harcamayı gerektiren olayın kapsamı ve teslim edenin adı-soyadı ile imzası bulunacaktır. Bu amaçlı bir teslim/tesellüm formu oluşturulacaktır. </w:t>
      </w:r>
      <w:r w:rsidR="00F42111" w:rsidRPr="00BE3703">
        <w:rPr>
          <w:rFonts w:ascii="Arial" w:hAnsi="Arial" w:cs="Arial"/>
          <w:sz w:val="24"/>
          <w:szCs w:val="24"/>
        </w:rPr>
        <w:lastRenderedPageBreak/>
        <w:t>Bu</w:t>
      </w:r>
      <w:r w:rsidR="001D33D4">
        <w:rPr>
          <w:rFonts w:ascii="Arial" w:hAnsi="Arial" w:cs="Arial"/>
          <w:sz w:val="24"/>
          <w:szCs w:val="24"/>
        </w:rPr>
        <w:t>nun dışında bu tür belgelerle (p</w:t>
      </w:r>
      <w:r w:rsidR="00F42111" w:rsidRPr="00BE3703">
        <w:rPr>
          <w:rFonts w:ascii="Arial" w:hAnsi="Arial" w:cs="Arial"/>
          <w:sz w:val="24"/>
          <w:szCs w:val="24"/>
        </w:rPr>
        <w:t>erakende satış vesikaları, gider pusulası) harcama yapanlara yetki verilmiş olması gerekir. Bu konudaki yetki belgeleri de ibraz edilmelidir.</w:t>
      </w:r>
    </w:p>
    <w:p w:rsidR="00BE3703" w:rsidRPr="00BE3703" w:rsidRDefault="00BE3703" w:rsidP="00756CA5">
      <w:pPr>
        <w:pStyle w:val="ListeParagraf"/>
        <w:tabs>
          <w:tab w:val="left" w:pos="993"/>
          <w:tab w:val="left" w:pos="1276"/>
        </w:tabs>
        <w:ind w:left="0" w:firstLine="851"/>
        <w:jc w:val="both"/>
        <w:rPr>
          <w:rFonts w:ascii="Arial" w:hAnsi="Arial" w:cs="Arial"/>
          <w:sz w:val="24"/>
          <w:szCs w:val="24"/>
        </w:rPr>
      </w:pPr>
    </w:p>
    <w:p w:rsidR="00BE3703" w:rsidRDefault="00F42111" w:rsidP="00756CA5">
      <w:pPr>
        <w:pStyle w:val="ListeParagraf"/>
        <w:numPr>
          <w:ilvl w:val="0"/>
          <w:numId w:val="2"/>
        </w:numPr>
        <w:tabs>
          <w:tab w:val="left" w:pos="709"/>
          <w:tab w:val="left" w:pos="1276"/>
        </w:tabs>
        <w:ind w:left="0" w:firstLine="851"/>
        <w:jc w:val="both"/>
        <w:rPr>
          <w:rFonts w:ascii="Arial" w:hAnsi="Arial" w:cs="Arial"/>
          <w:sz w:val="24"/>
          <w:szCs w:val="24"/>
        </w:rPr>
      </w:pPr>
      <w:r w:rsidRPr="00BE3703">
        <w:rPr>
          <w:rFonts w:ascii="Arial" w:hAnsi="Arial" w:cs="Arial"/>
          <w:sz w:val="24"/>
          <w:szCs w:val="24"/>
        </w:rPr>
        <w:t xml:space="preserve">Mal teslimi ve hizmet ifalarında, mutlaka usulüne uygun düzenlenmiş fatura, serbest meslek makbuzu, müstahsil makbuzu ve perakende satış vesikaları (yazarkasa fişi, perakende satış fişi, giriş ve yolcu bileti ve diğer) gibi belgeler olmalıdır. Söz konusu bu belgeler içerik ve şekil itibariyle gerçek olmalıdır. </w:t>
      </w:r>
      <w:r w:rsidR="00B656C1" w:rsidRPr="00BE3703">
        <w:rPr>
          <w:rFonts w:ascii="Arial" w:hAnsi="Arial" w:cs="Arial"/>
          <w:sz w:val="24"/>
          <w:szCs w:val="24"/>
        </w:rPr>
        <w:t>Bunun yanında, mal ve hizmet alımını destekleyen sevk irsaliyesi, taşıma irsaliyesi, nakliye faturası, teslim/tesellüm belgesi, tartı fişi, ambar teslim fişi, sözleşme ve varsa diğer belgeler de saklanmalı ve kayıtların dayanağı olarak dosyalanmalıdır.</w:t>
      </w:r>
    </w:p>
    <w:p w:rsidR="00BE3703" w:rsidRPr="00BE3703" w:rsidRDefault="00BE3703" w:rsidP="00756CA5">
      <w:pPr>
        <w:pStyle w:val="ListeParagraf"/>
        <w:tabs>
          <w:tab w:val="left" w:pos="709"/>
          <w:tab w:val="left" w:pos="1276"/>
        </w:tabs>
        <w:ind w:left="851" w:firstLine="851"/>
        <w:jc w:val="both"/>
        <w:rPr>
          <w:rFonts w:ascii="Arial" w:hAnsi="Arial" w:cs="Arial"/>
          <w:sz w:val="24"/>
          <w:szCs w:val="24"/>
        </w:rPr>
      </w:pPr>
    </w:p>
    <w:p w:rsidR="00B656C1" w:rsidRPr="00BE3703" w:rsidRDefault="00B656C1" w:rsidP="00756CA5">
      <w:pPr>
        <w:pStyle w:val="ListeParagraf"/>
        <w:tabs>
          <w:tab w:val="left" w:pos="709"/>
          <w:tab w:val="left" w:pos="1276"/>
        </w:tabs>
        <w:ind w:left="0" w:firstLine="851"/>
        <w:jc w:val="both"/>
        <w:rPr>
          <w:rFonts w:ascii="Arial" w:hAnsi="Arial" w:cs="Arial"/>
          <w:sz w:val="24"/>
          <w:szCs w:val="24"/>
        </w:rPr>
      </w:pPr>
      <w:r w:rsidRPr="00637ECF">
        <w:rPr>
          <w:rFonts w:ascii="Arial" w:hAnsi="Arial" w:cs="Arial"/>
          <w:b/>
          <w:sz w:val="24"/>
          <w:szCs w:val="24"/>
        </w:rPr>
        <w:t>4-</w:t>
      </w:r>
      <w:r w:rsidRPr="00BE3703">
        <w:rPr>
          <w:rFonts w:ascii="Arial" w:hAnsi="Arial" w:cs="Arial"/>
          <w:sz w:val="24"/>
          <w:szCs w:val="24"/>
        </w:rPr>
        <w:t xml:space="preserve"> Gelirin dayanağını oluşturan sözleşme, sevk irsaliyesi, teslim/tesellüm belgesi ve diğer belgeler dosyalanmalı ve düzenlenecek faturada esas olarak kullanılmalıdır. Faturalar düzenli olarak ve zamanında düzenlenmeli, kayıtlara alınmalıdır.</w:t>
      </w:r>
    </w:p>
    <w:p w:rsidR="00B656C1" w:rsidRPr="00BE3703" w:rsidRDefault="00B656C1" w:rsidP="00756CA5">
      <w:pPr>
        <w:tabs>
          <w:tab w:val="left" w:pos="709"/>
          <w:tab w:val="left" w:pos="1276"/>
        </w:tabs>
        <w:ind w:firstLine="851"/>
        <w:jc w:val="both"/>
        <w:rPr>
          <w:rFonts w:ascii="Arial" w:hAnsi="Arial" w:cs="Arial"/>
          <w:sz w:val="24"/>
          <w:szCs w:val="24"/>
        </w:rPr>
      </w:pPr>
      <w:r w:rsidRPr="00BE3703">
        <w:rPr>
          <w:rFonts w:ascii="Arial" w:hAnsi="Arial" w:cs="Arial"/>
          <w:sz w:val="24"/>
          <w:szCs w:val="24"/>
        </w:rPr>
        <w:t>Gelirin doğuşu için yapılan sözleşmeler, düzenli bir şekilde takip edilmelidir. Özel olarak okullarda sözleşme yapılarak, kaydı yapılan her öğrenci için ilk kayıt yapıldığında cari hesap açılmalıdır. Cari hesaplar</w:t>
      </w:r>
      <w:r w:rsidR="009114D3">
        <w:rPr>
          <w:rFonts w:ascii="Arial" w:hAnsi="Arial" w:cs="Arial"/>
          <w:sz w:val="24"/>
          <w:szCs w:val="24"/>
        </w:rPr>
        <w:t>,</w:t>
      </w:r>
      <w:r w:rsidRPr="00BE3703">
        <w:rPr>
          <w:rFonts w:ascii="Arial" w:hAnsi="Arial" w:cs="Arial"/>
          <w:sz w:val="24"/>
          <w:szCs w:val="24"/>
        </w:rPr>
        <w:t xml:space="preserve"> ilk kayıtlarda eğitim dönemi itibariyle nazım hesaplarda, eğer peşin tahsilat yapılmış ise</w:t>
      </w:r>
      <w:r w:rsidR="00426DE5">
        <w:rPr>
          <w:rFonts w:ascii="Arial" w:hAnsi="Arial" w:cs="Arial"/>
          <w:sz w:val="24"/>
          <w:szCs w:val="24"/>
        </w:rPr>
        <w:t xml:space="preserve"> aynı zamanda</w:t>
      </w:r>
      <w:r w:rsidRPr="00BE3703">
        <w:rPr>
          <w:rFonts w:ascii="Arial" w:hAnsi="Arial" w:cs="Arial"/>
          <w:sz w:val="24"/>
          <w:szCs w:val="24"/>
        </w:rPr>
        <w:t xml:space="preserve"> </w:t>
      </w:r>
      <w:r w:rsidR="000C7389" w:rsidRPr="00BE3703">
        <w:rPr>
          <w:rFonts w:ascii="Arial" w:hAnsi="Arial" w:cs="Arial"/>
          <w:sz w:val="24"/>
          <w:szCs w:val="24"/>
        </w:rPr>
        <w:t>avans hesaplarında, eğitim döneminde</w:t>
      </w:r>
      <w:r w:rsidR="00287299">
        <w:rPr>
          <w:rFonts w:ascii="Arial" w:hAnsi="Arial" w:cs="Arial"/>
          <w:sz w:val="24"/>
          <w:szCs w:val="24"/>
        </w:rPr>
        <w:t xml:space="preserve"> ise </w:t>
      </w:r>
      <w:r w:rsidR="000C7389" w:rsidRPr="00BE3703">
        <w:rPr>
          <w:rFonts w:ascii="Arial" w:hAnsi="Arial" w:cs="Arial"/>
          <w:sz w:val="24"/>
          <w:szCs w:val="24"/>
        </w:rPr>
        <w:t>fatura düzenlendiğinde alacak hesaplarında öğrenci adına açılmalıdır. Cari hesaplar öğretim yılına göre ayrı ayrı olmalıdır.</w:t>
      </w:r>
    </w:p>
    <w:p w:rsidR="00BE3703" w:rsidRDefault="000C7389" w:rsidP="00756CA5">
      <w:pPr>
        <w:tabs>
          <w:tab w:val="left" w:pos="709"/>
          <w:tab w:val="left" w:pos="1276"/>
        </w:tabs>
        <w:ind w:firstLine="851"/>
        <w:jc w:val="both"/>
        <w:rPr>
          <w:rFonts w:ascii="Arial" w:hAnsi="Arial" w:cs="Arial"/>
          <w:sz w:val="24"/>
          <w:szCs w:val="24"/>
        </w:rPr>
      </w:pPr>
      <w:r w:rsidRPr="00BE3703">
        <w:rPr>
          <w:rFonts w:ascii="Arial" w:hAnsi="Arial" w:cs="Arial"/>
          <w:sz w:val="24"/>
          <w:szCs w:val="24"/>
        </w:rPr>
        <w:t>Diğer gelirlerin</w:t>
      </w:r>
      <w:r w:rsidR="00A47B60">
        <w:rPr>
          <w:rFonts w:ascii="Arial" w:hAnsi="Arial" w:cs="Arial"/>
          <w:sz w:val="24"/>
          <w:szCs w:val="24"/>
        </w:rPr>
        <w:t xml:space="preserve"> </w:t>
      </w:r>
      <w:r w:rsidRPr="00BE3703">
        <w:rPr>
          <w:rFonts w:ascii="Arial" w:hAnsi="Arial" w:cs="Arial"/>
          <w:sz w:val="24"/>
          <w:szCs w:val="24"/>
        </w:rPr>
        <w:t>de mutlaka dayanağı olmalı, kayıt dışı gelir olmamalıdır.</w:t>
      </w:r>
    </w:p>
    <w:p w:rsidR="000C7389" w:rsidRDefault="00A47B60" w:rsidP="00756CA5">
      <w:pPr>
        <w:tabs>
          <w:tab w:val="left" w:pos="709"/>
          <w:tab w:val="left" w:pos="1276"/>
        </w:tabs>
        <w:ind w:firstLine="851"/>
        <w:jc w:val="both"/>
        <w:rPr>
          <w:rFonts w:ascii="Arial" w:hAnsi="Arial" w:cs="Arial"/>
          <w:sz w:val="24"/>
          <w:szCs w:val="24"/>
        </w:rPr>
      </w:pPr>
      <w:r w:rsidRPr="00637ECF">
        <w:rPr>
          <w:rFonts w:ascii="Arial" w:hAnsi="Arial" w:cs="Arial"/>
          <w:b/>
          <w:sz w:val="24"/>
          <w:szCs w:val="24"/>
        </w:rPr>
        <w:t>5</w:t>
      </w:r>
      <w:r w:rsidR="000C7389" w:rsidRPr="00637ECF">
        <w:rPr>
          <w:rFonts w:ascii="Arial" w:hAnsi="Arial" w:cs="Arial"/>
          <w:b/>
          <w:sz w:val="24"/>
          <w:szCs w:val="24"/>
        </w:rPr>
        <w:t>-</w:t>
      </w:r>
      <w:r w:rsidR="000C7389" w:rsidRPr="00BE3703">
        <w:rPr>
          <w:rFonts w:ascii="Arial" w:hAnsi="Arial" w:cs="Arial"/>
          <w:sz w:val="24"/>
          <w:szCs w:val="24"/>
        </w:rPr>
        <w:t xml:space="preserve"> Çalıştırılan personelle ilgili olarak, personel özlük dosyasına ilişkin prosedür </w:t>
      </w:r>
      <w:r>
        <w:rPr>
          <w:rFonts w:ascii="Arial" w:hAnsi="Arial" w:cs="Arial"/>
          <w:sz w:val="24"/>
          <w:szCs w:val="24"/>
        </w:rPr>
        <w:t>(</w:t>
      </w:r>
      <w:r w:rsidRPr="00401891">
        <w:rPr>
          <w:rFonts w:ascii="Arial" w:hAnsi="Arial" w:cs="Arial"/>
          <w:sz w:val="24"/>
          <w:szCs w:val="24"/>
        </w:rPr>
        <w:t>2014/08 No.lu sirküler</w:t>
      </w:r>
      <w:r>
        <w:rPr>
          <w:rFonts w:ascii="Arial" w:hAnsi="Arial" w:cs="Arial"/>
          <w:sz w:val="24"/>
          <w:szCs w:val="24"/>
        </w:rPr>
        <w:t xml:space="preserve">) </w:t>
      </w:r>
      <w:r w:rsidR="000C7389" w:rsidRPr="00BE3703">
        <w:rPr>
          <w:rFonts w:ascii="Arial" w:hAnsi="Arial" w:cs="Arial"/>
          <w:sz w:val="24"/>
          <w:szCs w:val="24"/>
        </w:rPr>
        <w:t>uygulanmalıdır. Bunun dışında personel özlük haklarına ilişkin ücret ve benzeri ödeme belgeleri (</w:t>
      </w:r>
      <w:r w:rsidR="005E68C7" w:rsidRPr="00BE3703">
        <w:rPr>
          <w:rFonts w:ascii="Arial" w:hAnsi="Arial" w:cs="Arial"/>
          <w:sz w:val="24"/>
          <w:szCs w:val="24"/>
        </w:rPr>
        <w:t xml:space="preserve">banka </w:t>
      </w:r>
      <w:proofErr w:type="gramStart"/>
      <w:r w:rsidR="005E68C7" w:rsidRPr="00BE3703">
        <w:rPr>
          <w:rFonts w:ascii="Arial" w:hAnsi="Arial" w:cs="Arial"/>
          <w:sz w:val="24"/>
          <w:szCs w:val="24"/>
        </w:rPr>
        <w:t>dekontu</w:t>
      </w:r>
      <w:proofErr w:type="gramEnd"/>
      <w:r w:rsidR="005E68C7" w:rsidRPr="00BE3703">
        <w:rPr>
          <w:rFonts w:ascii="Arial" w:hAnsi="Arial" w:cs="Arial"/>
          <w:sz w:val="24"/>
          <w:szCs w:val="24"/>
        </w:rPr>
        <w:t>, tediye belgesi), bordrolar, izin, rapor, istifa ve diğer belgeler tam ve ek</w:t>
      </w:r>
      <w:bookmarkStart w:id="0" w:name="_GoBack"/>
      <w:bookmarkEnd w:id="0"/>
      <w:r w:rsidR="005E68C7" w:rsidRPr="00BE3703">
        <w:rPr>
          <w:rFonts w:ascii="Arial" w:hAnsi="Arial" w:cs="Arial"/>
          <w:sz w:val="24"/>
          <w:szCs w:val="24"/>
        </w:rPr>
        <w:t>siksiz olmalıdır. Muhasebe kayıtları buna göre yapılmalıdır.</w:t>
      </w:r>
    </w:p>
    <w:p w:rsidR="00637ECF" w:rsidRDefault="00637ECF" w:rsidP="00756CA5">
      <w:pPr>
        <w:tabs>
          <w:tab w:val="left" w:pos="709"/>
          <w:tab w:val="left" w:pos="1276"/>
        </w:tabs>
        <w:ind w:firstLine="851"/>
        <w:jc w:val="both"/>
        <w:rPr>
          <w:rFonts w:ascii="Arial" w:hAnsi="Arial" w:cs="Arial"/>
          <w:sz w:val="24"/>
          <w:szCs w:val="24"/>
        </w:rPr>
      </w:pPr>
    </w:p>
    <w:p w:rsidR="00637ECF" w:rsidRDefault="00637ECF" w:rsidP="00637ECF">
      <w:pPr>
        <w:pStyle w:val="NormalWeb"/>
        <w:shd w:val="clear" w:color="auto" w:fill="FFFFFF"/>
        <w:spacing w:before="0" w:beforeAutospacing="0" w:after="0" w:afterAutospacing="0"/>
        <w:rPr>
          <w:rStyle w:val="Vurgu"/>
          <w:rFonts w:ascii="Arial" w:hAnsi="Arial" w:cs="Arial"/>
          <w:i w:val="0"/>
          <w:color w:val="000000"/>
        </w:rPr>
      </w:pPr>
      <w:r>
        <w:rPr>
          <w:rStyle w:val="Vurgu"/>
          <w:rFonts w:ascii="Arial" w:hAnsi="Arial" w:cs="Arial"/>
          <w:i w:val="0"/>
          <w:color w:val="000000"/>
        </w:rPr>
        <w:tab/>
        <w:t>Durum bilgilerinize saygılarımızla sunulur.</w:t>
      </w:r>
    </w:p>
    <w:p w:rsidR="00637ECF" w:rsidRDefault="00637ECF" w:rsidP="00637ECF">
      <w:pPr>
        <w:pStyle w:val="NormalWeb"/>
        <w:shd w:val="clear" w:color="auto" w:fill="FFFFFF"/>
        <w:spacing w:before="0" w:beforeAutospacing="0" w:after="0" w:afterAutospacing="0"/>
        <w:rPr>
          <w:rStyle w:val="Vurgu"/>
          <w:rFonts w:ascii="Arial" w:hAnsi="Arial" w:cs="Arial"/>
          <w:i w:val="0"/>
          <w:color w:val="000000"/>
        </w:rPr>
      </w:pPr>
    </w:p>
    <w:p w:rsidR="00637ECF" w:rsidRDefault="00637ECF" w:rsidP="00637ECF">
      <w:pPr>
        <w:pStyle w:val="NormalWeb"/>
        <w:shd w:val="clear" w:color="auto" w:fill="FFFFFF"/>
        <w:spacing w:before="0" w:beforeAutospacing="0" w:after="0" w:afterAutospacing="0"/>
        <w:rPr>
          <w:rStyle w:val="Vurgu"/>
          <w:rFonts w:ascii="Arial" w:hAnsi="Arial" w:cs="Arial"/>
          <w:i w:val="0"/>
          <w:color w:val="000000"/>
        </w:rPr>
      </w:pPr>
    </w:p>
    <w:p w:rsidR="00637ECF" w:rsidRDefault="00637ECF" w:rsidP="00637ECF">
      <w:pPr>
        <w:pStyle w:val="NormalWeb"/>
        <w:shd w:val="clear" w:color="auto" w:fill="FFFFFF"/>
        <w:spacing w:before="0" w:beforeAutospacing="0" w:after="0" w:afterAutospacing="0"/>
        <w:rPr>
          <w:rStyle w:val="Vurgu"/>
          <w:rFonts w:ascii="Arial" w:hAnsi="Arial" w:cs="Arial"/>
          <w:i w:val="0"/>
          <w:color w:val="000000"/>
        </w:rPr>
      </w:pPr>
    </w:p>
    <w:p w:rsidR="00637ECF" w:rsidRDefault="00637ECF" w:rsidP="00637ECF">
      <w:pPr>
        <w:pStyle w:val="NormalWeb"/>
        <w:shd w:val="clear" w:color="auto" w:fill="FFFFFF"/>
        <w:spacing w:before="0" w:beforeAutospacing="0" w:after="0" w:afterAutospacing="0"/>
        <w:rPr>
          <w:rStyle w:val="Vurgu"/>
          <w:rFonts w:ascii="Arial" w:hAnsi="Arial" w:cs="Arial"/>
          <w:i w:val="0"/>
          <w:color w:val="000000"/>
        </w:rPr>
      </w:pP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p>
    <w:p w:rsidR="00637ECF" w:rsidRPr="0062323A" w:rsidRDefault="00637ECF" w:rsidP="00637ECF">
      <w:pPr>
        <w:pStyle w:val="NormalWeb"/>
        <w:shd w:val="clear" w:color="auto" w:fill="FFFFFF"/>
        <w:spacing w:before="0" w:beforeAutospacing="0" w:after="0" w:afterAutospacing="0"/>
        <w:rPr>
          <w:rStyle w:val="Vurgu"/>
          <w:rFonts w:ascii="Arial" w:hAnsi="Arial" w:cs="Arial"/>
          <w:b/>
          <w:i w:val="0"/>
          <w:color w:val="000000"/>
        </w:rPr>
      </w:pP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Pr>
          <w:rStyle w:val="Vurgu"/>
          <w:rFonts w:ascii="Arial" w:hAnsi="Arial" w:cs="Arial"/>
          <w:i w:val="0"/>
          <w:color w:val="000000"/>
        </w:rPr>
        <w:tab/>
      </w:r>
      <w:r w:rsidRPr="0062323A">
        <w:rPr>
          <w:rStyle w:val="Vurgu"/>
          <w:rFonts w:ascii="Arial" w:hAnsi="Arial" w:cs="Arial"/>
          <w:b/>
          <w:i w:val="0"/>
          <w:color w:val="000000"/>
        </w:rPr>
        <w:t>Enver ÇAKAN</w:t>
      </w:r>
    </w:p>
    <w:p w:rsidR="00637ECF" w:rsidRPr="0062323A" w:rsidRDefault="00637ECF" w:rsidP="00637ECF">
      <w:pPr>
        <w:pStyle w:val="NormalWeb"/>
        <w:shd w:val="clear" w:color="auto" w:fill="FFFFFF"/>
        <w:spacing w:before="0" w:beforeAutospacing="0" w:after="0" w:afterAutospacing="0"/>
        <w:rPr>
          <w:rStyle w:val="Vurgu"/>
          <w:rFonts w:ascii="Arial" w:hAnsi="Arial" w:cs="Arial"/>
          <w:b/>
          <w:i w:val="0"/>
          <w:color w:val="000000"/>
        </w:rPr>
      </w:pPr>
      <w:r w:rsidRPr="0062323A">
        <w:rPr>
          <w:rStyle w:val="Vurgu"/>
          <w:rFonts w:ascii="Arial" w:hAnsi="Arial" w:cs="Arial"/>
          <w:b/>
          <w:i w:val="0"/>
          <w:color w:val="000000"/>
        </w:rPr>
        <w:tab/>
      </w:r>
      <w:r w:rsidRPr="0062323A">
        <w:rPr>
          <w:rStyle w:val="Vurgu"/>
          <w:rFonts w:ascii="Arial" w:hAnsi="Arial" w:cs="Arial"/>
          <w:b/>
          <w:i w:val="0"/>
          <w:color w:val="000000"/>
        </w:rPr>
        <w:tab/>
      </w:r>
      <w:r w:rsidRPr="0062323A">
        <w:rPr>
          <w:rStyle w:val="Vurgu"/>
          <w:rFonts w:ascii="Arial" w:hAnsi="Arial" w:cs="Arial"/>
          <w:b/>
          <w:i w:val="0"/>
          <w:color w:val="000000"/>
        </w:rPr>
        <w:tab/>
      </w:r>
      <w:r w:rsidRPr="0062323A">
        <w:rPr>
          <w:rStyle w:val="Vurgu"/>
          <w:rFonts w:ascii="Arial" w:hAnsi="Arial" w:cs="Arial"/>
          <w:b/>
          <w:i w:val="0"/>
          <w:color w:val="000000"/>
        </w:rPr>
        <w:tab/>
      </w:r>
      <w:r w:rsidRPr="0062323A">
        <w:rPr>
          <w:rStyle w:val="Vurgu"/>
          <w:rFonts w:ascii="Arial" w:hAnsi="Arial" w:cs="Arial"/>
          <w:b/>
          <w:i w:val="0"/>
          <w:color w:val="000000"/>
        </w:rPr>
        <w:tab/>
      </w:r>
      <w:r w:rsidRPr="0062323A">
        <w:rPr>
          <w:rStyle w:val="Vurgu"/>
          <w:rFonts w:ascii="Arial" w:hAnsi="Arial" w:cs="Arial"/>
          <w:b/>
          <w:i w:val="0"/>
          <w:color w:val="000000"/>
        </w:rPr>
        <w:tab/>
      </w:r>
      <w:r w:rsidRPr="0062323A">
        <w:rPr>
          <w:rStyle w:val="Vurgu"/>
          <w:rFonts w:ascii="Arial" w:hAnsi="Arial" w:cs="Arial"/>
          <w:b/>
          <w:i w:val="0"/>
          <w:color w:val="000000"/>
        </w:rPr>
        <w:tab/>
      </w:r>
      <w:r w:rsidRPr="0062323A">
        <w:rPr>
          <w:rStyle w:val="Vurgu"/>
          <w:rFonts w:ascii="Arial" w:hAnsi="Arial" w:cs="Arial"/>
          <w:b/>
          <w:i w:val="0"/>
          <w:color w:val="000000"/>
        </w:rPr>
        <w:tab/>
        <w:t xml:space="preserve">     Yeminli Mali Müşavir</w:t>
      </w:r>
    </w:p>
    <w:p w:rsidR="00637ECF" w:rsidRPr="00BE3703" w:rsidRDefault="00637ECF" w:rsidP="00756CA5">
      <w:pPr>
        <w:tabs>
          <w:tab w:val="left" w:pos="709"/>
          <w:tab w:val="left" w:pos="1276"/>
        </w:tabs>
        <w:ind w:firstLine="851"/>
        <w:jc w:val="both"/>
        <w:rPr>
          <w:rFonts w:ascii="Arial" w:hAnsi="Arial" w:cs="Arial"/>
          <w:sz w:val="24"/>
          <w:szCs w:val="24"/>
        </w:rPr>
      </w:pPr>
    </w:p>
    <w:sectPr w:rsidR="00637ECF" w:rsidRPr="00BE3703" w:rsidSect="003878A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C31D2"/>
    <w:multiLevelType w:val="hybridMultilevel"/>
    <w:tmpl w:val="D358659C"/>
    <w:lvl w:ilvl="0" w:tplc="A358E7B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1EE2C22"/>
    <w:multiLevelType w:val="hybridMultilevel"/>
    <w:tmpl w:val="B4A4755E"/>
    <w:lvl w:ilvl="0" w:tplc="229035C2">
      <w:start w:val="2"/>
      <w:numFmt w:val="bullet"/>
      <w:lvlText w:val="-"/>
      <w:lvlJc w:val="left"/>
      <w:pPr>
        <w:ind w:left="1218" w:hanging="360"/>
      </w:pPr>
      <w:rPr>
        <w:rFonts w:ascii="Calibri" w:eastAsiaTheme="minorHAnsi" w:hAnsi="Calibri" w:cstheme="minorBidi" w:hint="default"/>
      </w:rPr>
    </w:lvl>
    <w:lvl w:ilvl="1" w:tplc="041F0003" w:tentative="1">
      <w:start w:val="1"/>
      <w:numFmt w:val="bullet"/>
      <w:lvlText w:val="o"/>
      <w:lvlJc w:val="left"/>
      <w:pPr>
        <w:ind w:left="1938" w:hanging="360"/>
      </w:pPr>
      <w:rPr>
        <w:rFonts w:ascii="Courier New" w:hAnsi="Courier New" w:cs="Courier New" w:hint="default"/>
      </w:rPr>
    </w:lvl>
    <w:lvl w:ilvl="2" w:tplc="041F0005" w:tentative="1">
      <w:start w:val="1"/>
      <w:numFmt w:val="bullet"/>
      <w:lvlText w:val=""/>
      <w:lvlJc w:val="left"/>
      <w:pPr>
        <w:ind w:left="2658" w:hanging="360"/>
      </w:pPr>
      <w:rPr>
        <w:rFonts w:ascii="Wingdings" w:hAnsi="Wingdings" w:hint="default"/>
      </w:rPr>
    </w:lvl>
    <w:lvl w:ilvl="3" w:tplc="041F0001" w:tentative="1">
      <w:start w:val="1"/>
      <w:numFmt w:val="bullet"/>
      <w:lvlText w:val=""/>
      <w:lvlJc w:val="left"/>
      <w:pPr>
        <w:ind w:left="3378" w:hanging="360"/>
      </w:pPr>
      <w:rPr>
        <w:rFonts w:ascii="Symbol" w:hAnsi="Symbol" w:hint="default"/>
      </w:rPr>
    </w:lvl>
    <w:lvl w:ilvl="4" w:tplc="041F0003" w:tentative="1">
      <w:start w:val="1"/>
      <w:numFmt w:val="bullet"/>
      <w:lvlText w:val="o"/>
      <w:lvlJc w:val="left"/>
      <w:pPr>
        <w:ind w:left="4098" w:hanging="360"/>
      </w:pPr>
      <w:rPr>
        <w:rFonts w:ascii="Courier New" w:hAnsi="Courier New" w:cs="Courier New" w:hint="default"/>
      </w:rPr>
    </w:lvl>
    <w:lvl w:ilvl="5" w:tplc="041F0005" w:tentative="1">
      <w:start w:val="1"/>
      <w:numFmt w:val="bullet"/>
      <w:lvlText w:val=""/>
      <w:lvlJc w:val="left"/>
      <w:pPr>
        <w:ind w:left="4818" w:hanging="360"/>
      </w:pPr>
      <w:rPr>
        <w:rFonts w:ascii="Wingdings" w:hAnsi="Wingdings" w:hint="default"/>
      </w:rPr>
    </w:lvl>
    <w:lvl w:ilvl="6" w:tplc="041F0001" w:tentative="1">
      <w:start w:val="1"/>
      <w:numFmt w:val="bullet"/>
      <w:lvlText w:val=""/>
      <w:lvlJc w:val="left"/>
      <w:pPr>
        <w:ind w:left="5538" w:hanging="360"/>
      </w:pPr>
      <w:rPr>
        <w:rFonts w:ascii="Symbol" w:hAnsi="Symbol" w:hint="default"/>
      </w:rPr>
    </w:lvl>
    <w:lvl w:ilvl="7" w:tplc="041F0003" w:tentative="1">
      <w:start w:val="1"/>
      <w:numFmt w:val="bullet"/>
      <w:lvlText w:val="o"/>
      <w:lvlJc w:val="left"/>
      <w:pPr>
        <w:ind w:left="6258" w:hanging="360"/>
      </w:pPr>
      <w:rPr>
        <w:rFonts w:ascii="Courier New" w:hAnsi="Courier New" w:cs="Courier New" w:hint="default"/>
      </w:rPr>
    </w:lvl>
    <w:lvl w:ilvl="8" w:tplc="041F0005" w:tentative="1">
      <w:start w:val="1"/>
      <w:numFmt w:val="bullet"/>
      <w:lvlText w:val=""/>
      <w:lvlJc w:val="left"/>
      <w:pPr>
        <w:ind w:left="6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3C"/>
    <w:rsid w:val="00006D51"/>
    <w:rsid w:val="000C7389"/>
    <w:rsid w:val="000E1DE3"/>
    <w:rsid w:val="001D33D4"/>
    <w:rsid w:val="0023349E"/>
    <w:rsid w:val="00247A30"/>
    <w:rsid w:val="00287299"/>
    <w:rsid w:val="0030309B"/>
    <w:rsid w:val="003528C3"/>
    <w:rsid w:val="003878A4"/>
    <w:rsid w:val="00401891"/>
    <w:rsid w:val="00426DE5"/>
    <w:rsid w:val="004302C7"/>
    <w:rsid w:val="005E68C7"/>
    <w:rsid w:val="005F44CF"/>
    <w:rsid w:val="00606ADC"/>
    <w:rsid w:val="00637ECF"/>
    <w:rsid w:val="006D6676"/>
    <w:rsid w:val="007137F5"/>
    <w:rsid w:val="00733951"/>
    <w:rsid w:val="00756CA5"/>
    <w:rsid w:val="00763A30"/>
    <w:rsid w:val="007A69F5"/>
    <w:rsid w:val="007A7631"/>
    <w:rsid w:val="008E14F3"/>
    <w:rsid w:val="009070C3"/>
    <w:rsid w:val="009114D3"/>
    <w:rsid w:val="00A47B60"/>
    <w:rsid w:val="00B27129"/>
    <w:rsid w:val="00B656C1"/>
    <w:rsid w:val="00BE3703"/>
    <w:rsid w:val="00C37E22"/>
    <w:rsid w:val="00C85E8F"/>
    <w:rsid w:val="00CA4BA1"/>
    <w:rsid w:val="00CD1ED9"/>
    <w:rsid w:val="00D2593C"/>
    <w:rsid w:val="00EE1CE3"/>
    <w:rsid w:val="00F42111"/>
    <w:rsid w:val="00F96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7AF43-86E2-4362-9FC8-2195AB05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8A4"/>
    <w:pPr>
      <w:ind w:left="720"/>
      <w:contextualSpacing/>
    </w:pPr>
  </w:style>
  <w:style w:type="character" w:styleId="Vurgu">
    <w:name w:val="Emphasis"/>
    <w:basedOn w:val="VarsaylanParagrafYazTipi"/>
    <w:uiPriority w:val="20"/>
    <w:qFormat/>
    <w:rsid w:val="00756CA5"/>
    <w:rPr>
      <w:i/>
      <w:iCs/>
    </w:rPr>
  </w:style>
  <w:style w:type="character" w:styleId="Kpr">
    <w:name w:val="Hyperlink"/>
    <w:basedOn w:val="VarsaylanParagrafYazTipi"/>
    <w:uiPriority w:val="99"/>
    <w:unhideWhenUsed/>
    <w:rsid w:val="00CA4BA1"/>
    <w:rPr>
      <w:color w:val="0563C1" w:themeColor="hyperlink"/>
      <w:u w:val="single"/>
    </w:rPr>
  </w:style>
  <w:style w:type="character" w:styleId="zlenenKpr">
    <w:name w:val="FollowedHyperlink"/>
    <w:basedOn w:val="VarsaylanParagrafYazTipi"/>
    <w:uiPriority w:val="99"/>
    <w:semiHidden/>
    <w:unhideWhenUsed/>
    <w:rsid w:val="00CA4BA1"/>
    <w:rPr>
      <w:color w:val="954F72" w:themeColor="followedHyperlink"/>
      <w:u w:val="single"/>
    </w:rPr>
  </w:style>
  <w:style w:type="paragraph" w:styleId="NormalWeb">
    <w:name w:val="Normal (Web)"/>
    <w:basedOn w:val="Normal"/>
    <w:uiPriority w:val="99"/>
    <w:unhideWhenUsed/>
    <w:rsid w:val="00637E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Enver CAKAN</cp:lastModifiedBy>
  <cp:revision>27</cp:revision>
  <dcterms:created xsi:type="dcterms:W3CDTF">2014-05-15T14:32:00Z</dcterms:created>
  <dcterms:modified xsi:type="dcterms:W3CDTF">2014-06-04T09:31:00Z</dcterms:modified>
</cp:coreProperties>
</file>